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C19B7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6A433F72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Joiner.</w:t>
      </w:r>
    </w:p>
    <w:p w14:paraId="30E5DA92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FEEAED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788C5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Mar.1408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Gurmyn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made over his property to him, John Russell,</w:t>
      </w:r>
    </w:p>
    <w:p w14:paraId="1C96E561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woolman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Anable</w:t>
      </w:r>
      <w:proofErr w:type="spellEnd"/>
      <w:r>
        <w:rPr>
          <w:rFonts w:ascii="Times New Roman" w:hAnsi="Times New Roman" w:cs="Times New Roman"/>
          <w:sz w:val="24"/>
          <w:szCs w:val="24"/>
        </w:rPr>
        <w:t>, pewterer(q.v.).</w:t>
      </w:r>
    </w:p>
    <w:p w14:paraId="63EA7EB9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360C59CC" w14:textId="77777777" w:rsidR="00C47469" w:rsidRDefault="00C47469" w:rsidP="00C4746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12DDB1BE" w14:textId="77777777" w:rsidR="00C47469" w:rsidRDefault="00C47469" w:rsidP="00C4746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</w:t>
      </w:r>
    </w:p>
    <w:p w14:paraId="5DF87633" w14:textId="77777777" w:rsidR="00C47469" w:rsidRDefault="00C47469" w:rsidP="00C4746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pp.519 and 520)</w:t>
      </w:r>
    </w:p>
    <w:p w14:paraId="1FDB7ADD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After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Gurmyn’s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execution, all his possessions were confiscated by</w:t>
      </w:r>
    </w:p>
    <w:p w14:paraId="42053F2F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Fauconer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the Mayor of London(q.v.). He and the other </w:t>
      </w:r>
    </w:p>
    <w:p w14:paraId="5E55D22D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trustees brought an action against Thomas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Fauconer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 a result, the city</w:t>
      </w:r>
    </w:p>
    <w:p w14:paraId="1D6CFBF7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authorities summoned them to appear at the Guildhall.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Anable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790AF09E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refused to do so, and the corporation disenfranchised him and nailed</w:t>
      </w:r>
    </w:p>
    <w:p w14:paraId="33BDDEF3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up his shop window.   (ibid.)</w:t>
      </w:r>
    </w:p>
    <w:p w14:paraId="161EEC5E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Jul.1416</w:t>
      </w:r>
      <w:r>
        <w:rPr>
          <w:rFonts w:ascii="Times New Roman" w:hAnsi="Times New Roman" w:cs="Times New Roman"/>
          <w:sz w:val="24"/>
          <w:szCs w:val="24"/>
        </w:rPr>
        <w:tab/>
        <w:t>The trustees were granted an injunction against the corporation, who were</w:t>
      </w:r>
    </w:p>
    <w:p w14:paraId="3B5E8EB1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ordered to cease molesting them and unblock </w:t>
      </w:r>
      <w:proofErr w:type="spellStart"/>
      <w:r>
        <w:rPr>
          <w:rFonts w:ascii="Times New Roman" w:hAnsi="Times New Roman" w:cs="Times New Roman"/>
          <w:sz w:val="24"/>
          <w:szCs w:val="24"/>
        </w:rPr>
        <w:t>Anable’s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window, but they</w:t>
      </w:r>
    </w:p>
    <w:p w14:paraId="3594ED26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refused to comply.   (ibid.)</w:t>
      </w:r>
    </w:p>
    <w:p w14:paraId="2D5AA445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5CC043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4891F9" w14:textId="77777777" w:rsidR="00C47469" w:rsidRDefault="00C47469" w:rsidP="00C47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2022</w:t>
      </w:r>
    </w:p>
    <w:p w14:paraId="2213E8F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AA1FC" w14:textId="77777777" w:rsidR="00C47469" w:rsidRDefault="00C47469" w:rsidP="009139A6">
      <w:r>
        <w:separator/>
      </w:r>
    </w:p>
  </w:endnote>
  <w:endnote w:type="continuationSeparator" w:id="0">
    <w:p w14:paraId="19B23ABF" w14:textId="77777777" w:rsidR="00C47469" w:rsidRDefault="00C474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F8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1FA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C36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CA19E" w14:textId="77777777" w:rsidR="00C47469" w:rsidRDefault="00C47469" w:rsidP="009139A6">
      <w:r>
        <w:separator/>
      </w:r>
    </w:p>
  </w:footnote>
  <w:footnote w:type="continuationSeparator" w:id="0">
    <w:p w14:paraId="07C36D21" w14:textId="77777777" w:rsidR="00C47469" w:rsidRDefault="00C474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CE3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D2E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05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6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746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B6E7F"/>
  <w15:chartTrackingRefBased/>
  <w15:docId w15:val="{022517C8-5CAD-4C01-8760-38771F2E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2022-01-19T21:13:00Z</dcterms:created>
  <dcterms:modified xsi:type="dcterms:W3CDTF">2022-01-19T21:13:00Z</dcterms:modified>
</cp:coreProperties>
</file>